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563A4F" w:rsidRPr="000411E4" w:rsidTr="00563A4F">
        <w:tc>
          <w:tcPr>
            <w:tcW w:w="5000" w:type="pct"/>
            <w:gridSpan w:val="7"/>
          </w:tcPr>
          <w:p w:rsidR="00563A4F" w:rsidRPr="000411E4" w:rsidRDefault="00563A4F" w:rsidP="00D63A47">
            <w:pPr>
              <w:pStyle w:val="NoSpacing"/>
              <w:jc w:val="center"/>
              <w:rPr>
                <w:rFonts w:cs="Calibri"/>
              </w:rPr>
            </w:pPr>
            <w:r w:rsidRPr="000411E4">
              <w:rPr>
                <w:rFonts w:cs="Calibri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597.1pt;margin-top:4.15pt;width:107.25pt;height:30.6pt;z-index:251660288;mso-width-relative:margin;mso-height-relative:margin" strokeweight="3pt">
                  <v:textbox>
                    <w:txbxContent>
                      <w:p w:rsidR="00563A4F" w:rsidRPr="006721E3" w:rsidRDefault="00563A4F" w:rsidP="00563A4F">
                        <w:pPr>
                          <w:jc w:val="center"/>
                          <w:rPr>
                            <w:b/>
                          </w:rPr>
                        </w:pPr>
                        <w:r w:rsidRPr="006721E3">
                          <w:rPr>
                            <w:b/>
                          </w:rPr>
                          <w:t>Reading Workshop</w:t>
                        </w:r>
                      </w:p>
                    </w:txbxContent>
                  </v:textbox>
                </v:shape>
              </w:pict>
            </w:r>
            <w:r w:rsidRPr="000411E4">
              <w:rPr>
                <w:rFonts w:cs="Calibri"/>
                <w:noProof/>
              </w:rPr>
              <w:pict>
                <v:shape id="_x0000_s1027" type="#_x0000_t202" style="position:absolute;left:0;text-align:left;margin-left:20.25pt;margin-top:4.15pt;width:107.25pt;height:30.6pt;z-index:251661312;mso-width-relative:margin;mso-height-relative:margin" strokeweight="3pt">
                  <v:textbox>
                    <w:txbxContent>
                      <w:p w:rsidR="00563A4F" w:rsidRPr="006721E3" w:rsidRDefault="00563A4F" w:rsidP="00563A4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Second</w:t>
                        </w:r>
                      </w:p>
                    </w:txbxContent>
                  </v:textbox>
                </v:shape>
              </w:pict>
            </w:r>
            <w:r w:rsidRPr="000411E4">
              <w:rPr>
                <w:rFonts w:cs="Calibri"/>
              </w:rPr>
              <w:t>Community School 300</w:t>
            </w:r>
          </w:p>
          <w:p w:rsidR="00563A4F" w:rsidRPr="000411E4" w:rsidRDefault="00563A4F" w:rsidP="00563A4F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Unit 4</w:t>
            </w:r>
            <w:r w:rsidRPr="000411E4">
              <w:rPr>
                <w:rFonts w:cs="Calibri"/>
              </w:rPr>
              <w:t>—</w:t>
            </w:r>
            <w:r>
              <w:rPr>
                <w:rFonts w:cs="Calibri"/>
              </w:rPr>
              <w:t>Recounts</w:t>
            </w:r>
          </w:p>
          <w:p w:rsidR="00563A4F" w:rsidRPr="000411E4" w:rsidRDefault="00563A4F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563A4F" w:rsidRPr="000411E4" w:rsidTr="00563A4F">
        <w:tc>
          <w:tcPr>
            <w:tcW w:w="5000" w:type="pct"/>
            <w:gridSpan w:val="7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January 10, 2011 to February 18, 2011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Sunday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Monday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Tuesday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Wednesday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Thursday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Friday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Saturday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</w:pPr>
            <w:r>
              <w:t>1/9</w:t>
            </w:r>
          </w:p>
        </w:tc>
        <w:tc>
          <w:tcPr>
            <w:tcW w:w="714" w:type="pct"/>
          </w:tcPr>
          <w:p w:rsidR="00563A4F" w:rsidRDefault="00563A4F" w:rsidP="00D63A47">
            <w:pPr>
              <w:spacing w:after="0" w:line="240" w:lineRule="auto"/>
            </w:pPr>
            <w:r>
              <w:t xml:space="preserve">1/10 </w:t>
            </w:r>
          </w:p>
          <w:p w:rsidR="00563A4F" w:rsidRPr="000411E4" w:rsidRDefault="00563A4F" w:rsidP="00D63A47">
            <w:pPr>
              <w:spacing w:after="0" w:line="240" w:lineRule="auto"/>
            </w:pPr>
            <w:r>
              <w:t>Identifying the goal of reading for this unit of study</w:t>
            </w:r>
          </w:p>
        </w:tc>
        <w:tc>
          <w:tcPr>
            <w:tcW w:w="714" w:type="pct"/>
          </w:tcPr>
          <w:p w:rsidR="00563A4F" w:rsidRDefault="00563A4F" w:rsidP="00D63A47">
            <w:pPr>
              <w:spacing w:after="0" w:line="240" w:lineRule="auto"/>
            </w:pPr>
            <w:r>
              <w:t>1/11 MM</w:t>
            </w:r>
          </w:p>
          <w:p w:rsidR="00563A4F" w:rsidRDefault="00563A4F" w:rsidP="00D63A47">
            <w:pPr>
              <w:spacing w:after="0" w:line="240" w:lineRule="auto"/>
            </w:pPr>
            <w:r>
              <w:t>Making TSC</w:t>
            </w:r>
          </w:p>
          <w:p w:rsidR="00563A4F" w:rsidRPr="000411E4" w:rsidRDefault="00563A4F" w:rsidP="00D63A47">
            <w:pPr>
              <w:spacing w:after="0" w:line="240" w:lineRule="auto"/>
            </w:pPr>
            <w:r>
              <w:t>pp. 59-62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1/12 MM</w:t>
            </w:r>
          </w:p>
          <w:p w:rsidR="00563A4F" w:rsidRDefault="00563A4F" w:rsidP="00D63A47">
            <w:pPr>
              <w:pStyle w:val="NoSpacing"/>
            </w:pPr>
            <w:r>
              <w:t>Cont…</w:t>
            </w:r>
          </w:p>
          <w:p w:rsidR="00563A4F" w:rsidRPr="000411E4" w:rsidRDefault="00563A4F" w:rsidP="00D63A47">
            <w:pPr>
              <w:pStyle w:val="NoSpacing"/>
            </w:pPr>
            <w:r>
              <w:t>pp. 63-65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1/13 MM</w:t>
            </w:r>
          </w:p>
          <w:p w:rsidR="00563A4F" w:rsidRPr="000411E4" w:rsidRDefault="00563A4F" w:rsidP="00D63A47">
            <w:pPr>
              <w:pStyle w:val="NoSpacing"/>
            </w:pPr>
            <w:r>
              <w:t xml:space="preserve">Retelling in response to literature 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 xml:space="preserve">1/14 </w:t>
            </w:r>
          </w:p>
          <w:p w:rsidR="00563A4F" w:rsidRPr="000411E4" w:rsidRDefault="00563A4F" w:rsidP="00D63A47">
            <w:pPr>
              <w:pStyle w:val="NoSpacing"/>
            </w:pPr>
            <w:r>
              <w:t>Exploring “during” reading” reading strategies #1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spacing w:after="0" w:line="240" w:lineRule="auto"/>
            </w:pPr>
            <w:r>
              <w:t>1/15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1/16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1/17</w:t>
            </w:r>
          </w:p>
          <w:p w:rsidR="00563A4F" w:rsidRDefault="00563A4F" w:rsidP="00D63A47">
            <w:pPr>
              <w:pStyle w:val="NoSpacing"/>
              <w:jc w:val="center"/>
            </w:pPr>
            <w:r>
              <w:t>Dr. Martin Luther King Jr. Day</w:t>
            </w:r>
          </w:p>
          <w:p w:rsidR="00563A4F" w:rsidRPr="000411E4" w:rsidRDefault="00563A4F" w:rsidP="00D63A47">
            <w:pPr>
              <w:pStyle w:val="NoSpacing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98535" cy="470319"/>
                  <wp:effectExtent l="19050" t="0" r="0" b="0"/>
                  <wp:docPr id="1" name="Picture 1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025" cy="4707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1/18</w:t>
            </w:r>
          </w:p>
          <w:p w:rsidR="00563A4F" w:rsidRPr="000411E4" w:rsidRDefault="00563A4F" w:rsidP="00D63A47">
            <w:pPr>
              <w:pStyle w:val="NoSpacing"/>
            </w:pPr>
            <w:r>
              <w:t>Exploring “during” reading” reading strategies #2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1/19 MONDO</w:t>
            </w:r>
            <w:r>
              <w:br/>
              <w:t>Lesson 1</w:t>
            </w:r>
          </w:p>
          <w:p w:rsidR="00563A4F" w:rsidRPr="000411E4" w:rsidRDefault="00563A4F" w:rsidP="00D63A47">
            <w:pPr>
              <w:pStyle w:val="NoSpacing"/>
            </w:pPr>
            <w:r>
              <w:t>Session 1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1/20 MONDO</w:t>
            </w:r>
          </w:p>
          <w:p w:rsidR="00563A4F" w:rsidRDefault="00563A4F" w:rsidP="00D63A47">
            <w:pPr>
              <w:pStyle w:val="NoSpacing"/>
            </w:pPr>
            <w:r>
              <w:t>Lesson 1</w:t>
            </w:r>
          </w:p>
          <w:p w:rsidR="00563A4F" w:rsidRPr="000411E4" w:rsidRDefault="00563A4F" w:rsidP="00D63A47">
            <w:pPr>
              <w:pStyle w:val="NoSpacing"/>
            </w:pPr>
            <w:r>
              <w:t>Session 2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1/21 MM</w:t>
            </w:r>
          </w:p>
          <w:p w:rsidR="00563A4F" w:rsidRDefault="00563A4F" w:rsidP="00D63A47">
            <w:pPr>
              <w:pStyle w:val="NoSpacing"/>
            </w:pPr>
            <w:r>
              <w:t>Retelling a story with a narrative structure</w:t>
            </w:r>
          </w:p>
          <w:p w:rsidR="00563A4F" w:rsidRDefault="00563A4F" w:rsidP="00D63A47">
            <w:pPr>
              <w:pStyle w:val="NoSpacing"/>
            </w:pPr>
            <w:r>
              <w:t>pp. 70-72</w:t>
            </w:r>
          </w:p>
          <w:p w:rsidR="00563A4F" w:rsidRPr="000411E4" w:rsidRDefault="00563A4F" w:rsidP="00D63A47">
            <w:pPr>
              <w:pStyle w:val="NoSpacing"/>
            </w:pPr>
            <w:r>
              <w:t>pp. 74-75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1/22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1/23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1/24 MM</w:t>
            </w:r>
          </w:p>
          <w:p w:rsidR="00563A4F" w:rsidRDefault="00563A4F" w:rsidP="00D63A47">
            <w:pPr>
              <w:pStyle w:val="NoSpacing"/>
            </w:pPr>
            <w:r>
              <w:t>Visualizing #1</w:t>
            </w:r>
          </w:p>
          <w:p w:rsidR="00563A4F" w:rsidRPr="000411E4" w:rsidRDefault="00563A4F" w:rsidP="00D63A47">
            <w:pPr>
              <w:pStyle w:val="NoSpacing"/>
            </w:pPr>
            <w:r>
              <w:t>pp. 83-87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1/25 MM</w:t>
            </w:r>
          </w:p>
          <w:p w:rsidR="00563A4F" w:rsidRDefault="00563A4F" w:rsidP="00D63A47">
            <w:pPr>
              <w:pStyle w:val="NoSpacing"/>
            </w:pPr>
            <w:r>
              <w:t>Visualizing #2</w:t>
            </w:r>
          </w:p>
          <w:p w:rsidR="00563A4F" w:rsidRPr="000411E4" w:rsidRDefault="00563A4F" w:rsidP="00D63A47">
            <w:pPr>
              <w:pStyle w:val="NoSpacing"/>
            </w:pPr>
            <w:r>
              <w:t>pp. 88-90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 xml:space="preserve">1/26 </w:t>
            </w:r>
          </w:p>
          <w:p w:rsidR="00563A4F" w:rsidRPr="000411E4" w:rsidRDefault="00563A4F" w:rsidP="00D63A47">
            <w:pPr>
              <w:pStyle w:val="NoSpacing"/>
            </w:pPr>
            <w:r>
              <w:t>Telling the main idea when responding to literature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1/27 MONDO</w:t>
            </w:r>
          </w:p>
          <w:p w:rsidR="00563A4F" w:rsidRDefault="00563A4F" w:rsidP="00D63A47">
            <w:pPr>
              <w:pStyle w:val="NoSpacing"/>
            </w:pPr>
            <w:r>
              <w:t>Lesson 2</w:t>
            </w:r>
          </w:p>
          <w:p w:rsidR="00563A4F" w:rsidRPr="000411E4" w:rsidRDefault="00563A4F" w:rsidP="00D63A47">
            <w:pPr>
              <w:pStyle w:val="NoSpacing"/>
            </w:pPr>
            <w:r>
              <w:t>Session 1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1/28 MONDO</w:t>
            </w:r>
          </w:p>
          <w:p w:rsidR="00563A4F" w:rsidRDefault="00563A4F" w:rsidP="00D63A47">
            <w:pPr>
              <w:pStyle w:val="NoSpacing"/>
            </w:pPr>
            <w:r>
              <w:t>Lesson 2</w:t>
            </w:r>
          </w:p>
          <w:p w:rsidR="00563A4F" w:rsidRPr="000411E4" w:rsidRDefault="00563A4F" w:rsidP="00D63A47">
            <w:pPr>
              <w:pStyle w:val="NoSpacing"/>
            </w:pPr>
            <w:r>
              <w:t>Session 2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1/29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1/30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1/31 MM</w:t>
            </w:r>
          </w:p>
          <w:p w:rsidR="00563A4F" w:rsidRPr="000411E4" w:rsidRDefault="00563A4F" w:rsidP="00D63A47">
            <w:pPr>
              <w:pStyle w:val="NoSpacing"/>
            </w:pPr>
            <w:r>
              <w:t>Summarizing when responding to literature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  MM</w:t>
            </w:r>
          </w:p>
          <w:p w:rsidR="00563A4F" w:rsidRDefault="00563A4F" w:rsidP="00D63A47">
            <w:pPr>
              <w:pStyle w:val="NoSpacing"/>
            </w:pPr>
            <w:r>
              <w:t>Visualizing—strategy practice</w:t>
            </w:r>
          </w:p>
          <w:p w:rsidR="00563A4F" w:rsidRPr="000411E4" w:rsidRDefault="00563A4F" w:rsidP="00D63A47">
            <w:pPr>
              <w:pStyle w:val="NoSpacing"/>
            </w:pPr>
            <w:r>
              <w:t>pp. 91-92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 MM</w:t>
            </w:r>
          </w:p>
          <w:p w:rsidR="00563A4F" w:rsidRDefault="00563A4F" w:rsidP="00D63A47">
            <w:pPr>
              <w:pStyle w:val="NoSpacing"/>
            </w:pPr>
            <w:r>
              <w:t>Explaining character importance</w:t>
            </w:r>
          </w:p>
          <w:p w:rsidR="00563A4F" w:rsidRPr="000411E4" w:rsidRDefault="00563A4F" w:rsidP="00D63A47">
            <w:pPr>
              <w:pStyle w:val="NoSpacing"/>
            </w:pPr>
            <w:r>
              <w:t>pp. 96-97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2/3 MM</w:t>
            </w:r>
          </w:p>
          <w:p w:rsidR="00563A4F" w:rsidRDefault="00563A4F" w:rsidP="00D63A47">
            <w:pPr>
              <w:pStyle w:val="NoSpacing"/>
            </w:pPr>
            <w:r>
              <w:t>Identifying character motivation</w:t>
            </w:r>
          </w:p>
          <w:p w:rsidR="00563A4F" w:rsidRPr="000411E4" w:rsidRDefault="00563A4F" w:rsidP="00D63A47">
            <w:pPr>
              <w:pStyle w:val="NoSpacing"/>
            </w:pPr>
            <w:r>
              <w:t>pp. 99-101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2/4 MM</w:t>
            </w:r>
          </w:p>
          <w:p w:rsidR="00563A4F" w:rsidRDefault="00563A4F" w:rsidP="00D63A47">
            <w:pPr>
              <w:pStyle w:val="NoSpacing"/>
            </w:pPr>
            <w:r>
              <w:t>Making inferences about characters</w:t>
            </w:r>
          </w:p>
          <w:p w:rsidR="00563A4F" w:rsidRPr="000411E4" w:rsidRDefault="00563A4F" w:rsidP="00D63A47">
            <w:pPr>
              <w:pStyle w:val="NoSpacing"/>
            </w:pPr>
            <w:r>
              <w:t>pp. 105-107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2/5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2/6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2/7 MM</w:t>
            </w:r>
          </w:p>
          <w:p w:rsidR="00563A4F" w:rsidRDefault="00563A4F" w:rsidP="00D63A47">
            <w:pPr>
              <w:pStyle w:val="NoSpacing"/>
            </w:pPr>
            <w:r>
              <w:t>Finding evidence from the text</w:t>
            </w:r>
          </w:p>
          <w:p w:rsidR="00563A4F" w:rsidRPr="000411E4" w:rsidRDefault="00563A4F" w:rsidP="00D63A47">
            <w:pPr>
              <w:pStyle w:val="NoSpacing"/>
            </w:pPr>
            <w:r>
              <w:t>pp. 109-113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 xml:space="preserve">2/8 </w:t>
            </w:r>
          </w:p>
          <w:p w:rsidR="00563A4F" w:rsidRPr="000411E4" w:rsidRDefault="00563A4F" w:rsidP="00D63A47">
            <w:pPr>
              <w:pStyle w:val="NoSpacing"/>
            </w:pPr>
            <w:r>
              <w:t>Review of story elements with book of choice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2/9</w:t>
            </w:r>
          </w:p>
          <w:p w:rsidR="00563A4F" w:rsidRPr="000411E4" w:rsidRDefault="00563A4F" w:rsidP="00D63A47">
            <w:pPr>
              <w:pStyle w:val="NoSpacing"/>
            </w:pPr>
            <w:r>
              <w:t>Story mapping with book of choice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2/10 MONDO</w:t>
            </w:r>
          </w:p>
          <w:p w:rsidR="00563A4F" w:rsidRDefault="00563A4F" w:rsidP="00D63A47">
            <w:pPr>
              <w:pStyle w:val="NoSpacing"/>
            </w:pPr>
            <w:r>
              <w:t xml:space="preserve">Lesson 9 </w:t>
            </w:r>
          </w:p>
          <w:p w:rsidR="00563A4F" w:rsidRPr="000411E4" w:rsidRDefault="00563A4F" w:rsidP="00D63A47">
            <w:pPr>
              <w:pStyle w:val="NoSpacing"/>
            </w:pPr>
            <w:r>
              <w:t>Session 1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2/11 MONDO</w:t>
            </w:r>
          </w:p>
          <w:p w:rsidR="00563A4F" w:rsidRDefault="00563A4F" w:rsidP="00D63A47">
            <w:pPr>
              <w:pStyle w:val="NoSpacing"/>
            </w:pPr>
            <w:r>
              <w:t>Lesson 9</w:t>
            </w:r>
          </w:p>
          <w:p w:rsidR="00563A4F" w:rsidRPr="000411E4" w:rsidRDefault="00563A4F" w:rsidP="00D63A47">
            <w:pPr>
              <w:pStyle w:val="NoSpacing"/>
            </w:pPr>
            <w:r>
              <w:t>Session 2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2/12</w:t>
            </w:r>
          </w:p>
        </w:tc>
      </w:tr>
      <w:tr w:rsidR="00563A4F" w:rsidTr="00563A4F"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2/13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2/14 MONDO</w:t>
            </w:r>
          </w:p>
          <w:p w:rsidR="00563A4F" w:rsidRDefault="00563A4F" w:rsidP="00D63A47">
            <w:pPr>
              <w:pStyle w:val="NoSpacing"/>
            </w:pPr>
            <w:r>
              <w:t>Lesson 10</w:t>
            </w:r>
          </w:p>
          <w:p w:rsidR="00563A4F" w:rsidRDefault="00563A4F" w:rsidP="00D63A47">
            <w:pPr>
              <w:pStyle w:val="NoSpacing"/>
            </w:pPr>
            <w:r>
              <w:t>Session 1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2/15 MONDO</w:t>
            </w:r>
          </w:p>
          <w:p w:rsidR="00563A4F" w:rsidRDefault="00563A4F" w:rsidP="00D63A47">
            <w:pPr>
              <w:pStyle w:val="NoSpacing"/>
            </w:pPr>
            <w:r>
              <w:t>Lesson 10</w:t>
            </w:r>
          </w:p>
          <w:p w:rsidR="00563A4F" w:rsidRDefault="00563A4F" w:rsidP="00D63A47">
            <w:pPr>
              <w:pStyle w:val="NoSpacing"/>
            </w:pPr>
            <w:r>
              <w:t>Session 2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2/16</w:t>
            </w:r>
          </w:p>
          <w:p w:rsidR="00563A4F" w:rsidRDefault="00563A4F" w:rsidP="00D63A47">
            <w:pPr>
              <w:pStyle w:val="NoSpacing"/>
            </w:pPr>
            <w:r>
              <w:t>Review of story elements with book of choice, #2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2/17</w:t>
            </w:r>
          </w:p>
          <w:p w:rsidR="00563A4F" w:rsidRDefault="00563A4F" w:rsidP="00D63A47">
            <w:pPr>
              <w:pStyle w:val="NoSpacing"/>
            </w:pPr>
            <w:r>
              <w:t>Story mapping with book of choice, #2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2/18</w:t>
            </w:r>
          </w:p>
          <w:p w:rsidR="00563A4F" w:rsidRDefault="00563A4F" w:rsidP="00D63A47">
            <w:pPr>
              <w:pStyle w:val="NoSpacing"/>
            </w:pPr>
            <w:r>
              <w:t>Reflecting as a reader; Wrap-Up Unit of Study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2/19</w:t>
            </w:r>
          </w:p>
        </w:tc>
      </w:tr>
      <w:tr w:rsidR="00563A4F" w:rsidTr="00563A4F"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2/20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2/21</w:t>
            </w:r>
          </w:p>
          <w:p w:rsidR="00563A4F" w:rsidRDefault="00563A4F" w:rsidP="00D63A47">
            <w:pPr>
              <w:pStyle w:val="NoSpacing"/>
              <w:jc w:val="center"/>
            </w:pPr>
            <w:r>
              <w:t>Winter Break</w:t>
            </w:r>
          </w:p>
          <w:p w:rsidR="00563A4F" w:rsidRDefault="00563A4F" w:rsidP="00563A4F">
            <w:pPr>
              <w:pStyle w:val="NoSpacing"/>
              <w:jc w:val="center"/>
            </w:pPr>
            <w:r w:rsidRPr="00563A4F">
              <w:drawing>
                <wp:inline distT="0" distB="0" distL="0" distR="0">
                  <wp:extent cx="420897" cy="428788"/>
                  <wp:effectExtent l="19050" t="0" r="0" b="0"/>
                  <wp:docPr id="6" name="Picture 4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159" cy="432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2/22</w:t>
            </w:r>
          </w:p>
          <w:p w:rsidR="00563A4F" w:rsidRDefault="00563A4F" w:rsidP="00D63A47">
            <w:pPr>
              <w:pStyle w:val="NoSpacing"/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24.8pt;margin-top:5.3pt;width:343.5pt;height:38.25pt;z-index:251662336" fillcolor="#666" strokecolor="#666" strokeweight="4.5pt">
                  <v:fill color2="#ccc" angle="-45" focus="-50%" type="gradient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563A4F" w:rsidRDefault="00563A4F" w:rsidP="00D63A47">
            <w:pPr>
              <w:pStyle w:val="NoSpacing"/>
            </w:pP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2/23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2/24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2/25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2/26</w:t>
            </w:r>
          </w:p>
        </w:tc>
      </w:tr>
      <w:tr w:rsidR="00563A4F" w:rsidTr="00563A4F">
        <w:tc>
          <w:tcPr>
            <w:tcW w:w="5000" w:type="pct"/>
            <w:gridSpan w:val="7"/>
          </w:tcPr>
          <w:p w:rsidR="00563A4F" w:rsidRDefault="00563A4F" w:rsidP="00D63A47">
            <w:pPr>
              <w:pStyle w:val="NoSpacing"/>
            </w:pPr>
            <w:r>
              <w:t>Materials Needed for Reading Workshop:</w:t>
            </w:r>
          </w:p>
          <w:p w:rsidR="00563A4F" w:rsidRDefault="00563A4F" w:rsidP="00563A4F">
            <w:pPr>
              <w:pStyle w:val="NoSpacing"/>
              <w:numPr>
                <w:ilvl w:val="0"/>
                <w:numId w:val="1"/>
              </w:numPr>
            </w:pPr>
            <w:r>
              <w:t>MM library and teacher’s guide, classroom library</w:t>
            </w:r>
            <w:r w:rsidR="00243627">
              <w:t>, MONDO shared reading program</w:t>
            </w:r>
          </w:p>
        </w:tc>
      </w:tr>
    </w:tbl>
    <w:p w:rsidR="00563A4F" w:rsidRDefault="00563A4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563A4F" w:rsidRPr="000411E4" w:rsidTr="00563A4F">
        <w:tc>
          <w:tcPr>
            <w:tcW w:w="5000" w:type="pct"/>
            <w:gridSpan w:val="7"/>
          </w:tcPr>
          <w:p w:rsidR="00563A4F" w:rsidRPr="00243627" w:rsidRDefault="00243627" w:rsidP="00D63A47">
            <w:pPr>
              <w:pStyle w:val="NoSpacing"/>
              <w:jc w:val="center"/>
              <w:rPr>
                <w:rFonts w:cs="Calibri"/>
                <w:b/>
              </w:rPr>
            </w:pPr>
            <w:r w:rsidRPr="00243627">
              <w:rPr>
                <w:rFonts w:cs="Calibri"/>
                <w:b/>
                <w:noProof/>
              </w:rPr>
              <w:lastRenderedPageBreak/>
              <w:pict>
                <v:shape id="_x0000_s1029" type="#_x0000_t202" style="position:absolute;left:0;text-align:left;margin-left:600.5pt;margin-top:4.15pt;width:107.25pt;height:30.6pt;z-index:251664384;mso-width-relative:margin;mso-height-relative:margin" strokeweight="3pt">
                  <v:textbox>
                    <w:txbxContent>
                      <w:p w:rsidR="00563A4F" w:rsidRPr="006721E3" w:rsidRDefault="00243627" w:rsidP="00563A4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Writ</w:t>
                        </w:r>
                        <w:r w:rsidR="00563A4F" w:rsidRPr="006721E3">
                          <w:rPr>
                            <w:b/>
                          </w:rPr>
                          <w:t>ing Workshop</w:t>
                        </w:r>
                      </w:p>
                    </w:txbxContent>
                  </v:textbox>
                </v:shape>
              </w:pict>
            </w:r>
            <w:r w:rsidR="00563A4F" w:rsidRPr="00243627">
              <w:rPr>
                <w:rFonts w:cs="Calibri"/>
                <w:b/>
                <w:noProof/>
              </w:rPr>
              <w:pict>
                <v:shape id="_x0000_s1030" type="#_x0000_t202" style="position:absolute;left:0;text-align:left;margin-left:20.25pt;margin-top:4.15pt;width:107.25pt;height:30.6pt;z-index:251665408;mso-width-relative:margin;mso-height-relative:margin" strokeweight="3pt">
                  <v:textbox>
                    <w:txbxContent>
                      <w:p w:rsidR="00563A4F" w:rsidRPr="006721E3" w:rsidRDefault="00563A4F" w:rsidP="00563A4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 w:rsidR="00243627">
                          <w:rPr>
                            <w:b/>
                            <w:sz w:val="28"/>
                            <w:szCs w:val="28"/>
                          </w:rPr>
                          <w:t>Second</w:t>
                        </w:r>
                      </w:p>
                    </w:txbxContent>
                  </v:textbox>
                </v:shape>
              </w:pict>
            </w:r>
            <w:r w:rsidR="00563A4F" w:rsidRPr="00243627">
              <w:rPr>
                <w:rFonts w:cs="Calibri"/>
                <w:b/>
              </w:rPr>
              <w:t>Community School 300</w:t>
            </w:r>
          </w:p>
          <w:p w:rsidR="00563A4F" w:rsidRPr="00243627" w:rsidRDefault="00563A4F" w:rsidP="00243627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  <w:b/>
              </w:rPr>
            </w:pPr>
            <w:r w:rsidRPr="00243627">
              <w:rPr>
                <w:rFonts w:cs="Calibri"/>
                <w:b/>
              </w:rPr>
              <w:t>Unit 4—Recounts</w:t>
            </w:r>
          </w:p>
          <w:p w:rsidR="00563A4F" w:rsidRPr="000411E4" w:rsidRDefault="00563A4F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563A4F" w:rsidRPr="000411E4" w:rsidTr="00563A4F">
        <w:tc>
          <w:tcPr>
            <w:tcW w:w="5000" w:type="pct"/>
            <w:gridSpan w:val="7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January 10, 2011 to February 18, 2011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Sunday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Monday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Tuesday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Wednesday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Thursday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Friday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Saturday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spacing w:after="0" w:line="240" w:lineRule="auto"/>
            </w:pPr>
            <w:r>
              <w:t>1/9</w:t>
            </w:r>
          </w:p>
        </w:tc>
        <w:tc>
          <w:tcPr>
            <w:tcW w:w="714" w:type="pct"/>
          </w:tcPr>
          <w:p w:rsidR="00563A4F" w:rsidRDefault="00563A4F" w:rsidP="00D63A47">
            <w:pPr>
              <w:spacing w:after="0" w:line="240" w:lineRule="auto"/>
            </w:pPr>
            <w:r>
              <w:t>1/10</w:t>
            </w:r>
          </w:p>
          <w:p w:rsidR="00243627" w:rsidRPr="0033333B" w:rsidRDefault="00243627" w:rsidP="00243627">
            <w:pPr>
              <w:spacing w:after="0" w:line="240" w:lineRule="auto"/>
              <w:rPr>
                <w:sz w:val="28"/>
                <w:szCs w:val="28"/>
              </w:rPr>
            </w:pPr>
            <w:r>
              <w:t>Immersion Phase of Writing Focus--</w:t>
            </w:r>
            <w:r w:rsidRPr="0033333B">
              <w:rPr>
                <w:sz w:val="28"/>
                <w:szCs w:val="28"/>
              </w:rPr>
              <w:t xml:space="preserve"> </w:t>
            </w:r>
            <w:r w:rsidRPr="00243627">
              <w:t xml:space="preserve">Autobiography </w:t>
            </w:r>
          </w:p>
          <w:p w:rsidR="00243627" w:rsidRPr="000411E4" w:rsidRDefault="00243627" w:rsidP="00D63A47">
            <w:pPr>
              <w:spacing w:after="0" w:line="240" w:lineRule="auto"/>
            </w:pPr>
            <w:r>
              <w:t xml:space="preserve">Refer to CS 300 </w:t>
            </w:r>
            <w:proofErr w:type="spellStart"/>
            <w:r>
              <w:t>Wikispace</w:t>
            </w:r>
            <w:proofErr w:type="spellEnd"/>
            <w:r>
              <w:t xml:space="preserve"> for suggested format</w:t>
            </w:r>
          </w:p>
        </w:tc>
        <w:tc>
          <w:tcPr>
            <w:tcW w:w="714" w:type="pct"/>
          </w:tcPr>
          <w:p w:rsidR="00563A4F" w:rsidRDefault="00563A4F" w:rsidP="00D63A47">
            <w:pPr>
              <w:spacing w:after="0" w:line="240" w:lineRule="auto"/>
            </w:pPr>
            <w:r>
              <w:t>1/11</w:t>
            </w:r>
          </w:p>
          <w:p w:rsidR="00243627" w:rsidRDefault="00243627" w:rsidP="00D63A47">
            <w:pPr>
              <w:spacing w:after="0" w:line="240" w:lineRule="auto"/>
            </w:pPr>
          </w:p>
          <w:p w:rsidR="00243627" w:rsidRPr="000411E4" w:rsidRDefault="00243627" w:rsidP="00D63A47">
            <w:pPr>
              <w:spacing w:after="0" w:line="240" w:lineRule="auto"/>
            </w:pPr>
            <w:r>
              <w:rPr>
                <w:noProof/>
              </w:rPr>
              <w:pict>
                <v:shape id="_x0000_s1032" type="#_x0000_t13" style="position:absolute;margin-left:34.1pt;margin-top:6.2pt;width:343.5pt;height:38.25pt;z-index:251667456" fillcolor="#666" strokecolor="#666" strokeweight="4.5pt">
                  <v:fill color2="#ccc" angle="-45" focus="-50%" type="gradient"/>
                  <v:stroke linestyle="thickThin"/>
                  <v:shadow on="t" type="perspective" color="#7f7f7f" opacity=".5" offset="1pt" offset2="-3pt"/>
                </v:shape>
              </w:pic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1/12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1/13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1/14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spacing w:after="0" w:line="240" w:lineRule="auto"/>
            </w:pPr>
            <w:r>
              <w:t>1/15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1/16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1/17</w:t>
            </w:r>
          </w:p>
          <w:p w:rsidR="00563A4F" w:rsidRDefault="00563A4F" w:rsidP="00D63A47">
            <w:pPr>
              <w:pStyle w:val="NoSpacing"/>
              <w:jc w:val="center"/>
            </w:pPr>
            <w:r>
              <w:t>Dr. Martin Luther King Jr. Day</w:t>
            </w:r>
          </w:p>
          <w:p w:rsidR="00563A4F" w:rsidRDefault="00563A4F" w:rsidP="00D63A47">
            <w:pPr>
              <w:pStyle w:val="NoSpacing"/>
              <w:jc w:val="center"/>
            </w:pPr>
            <w:r w:rsidRPr="00563A4F">
              <w:drawing>
                <wp:inline distT="0" distB="0" distL="0" distR="0">
                  <wp:extent cx="498535" cy="470319"/>
                  <wp:effectExtent l="19050" t="0" r="0" b="0"/>
                  <wp:docPr id="3" name="Picture 1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025" cy="4707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3A4F" w:rsidRPr="000411E4" w:rsidRDefault="00563A4F" w:rsidP="00563A4F">
            <w:pPr>
              <w:pStyle w:val="NoSpacing"/>
            </w:pP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1/18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1/19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1/20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1/21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1/22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1/23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1/24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1/25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1/26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1/27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1/28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1/29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1/30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1/31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2/1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2/2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2/3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2/4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2/5</w:t>
            </w:r>
          </w:p>
        </w:tc>
      </w:tr>
      <w:tr w:rsidR="00563A4F" w:rsidRPr="000411E4" w:rsidTr="00563A4F"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2/6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2/7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2/8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2/9</w:t>
            </w:r>
          </w:p>
        </w:tc>
        <w:tc>
          <w:tcPr>
            <w:tcW w:w="714" w:type="pct"/>
          </w:tcPr>
          <w:p w:rsidR="00563A4F" w:rsidRPr="000411E4" w:rsidRDefault="00563A4F" w:rsidP="00D63A47">
            <w:pPr>
              <w:pStyle w:val="NoSpacing"/>
            </w:pPr>
            <w:r>
              <w:t>2/10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2/11</w:t>
            </w:r>
          </w:p>
        </w:tc>
        <w:tc>
          <w:tcPr>
            <w:tcW w:w="715" w:type="pct"/>
          </w:tcPr>
          <w:p w:rsidR="00563A4F" w:rsidRPr="000411E4" w:rsidRDefault="00563A4F" w:rsidP="00D63A47">
            <w:pPr>
              <w:pStyle w:val="NoSpacing"/>
            </w:pPr>
            <w:r>
              <w:t>2/12</w:t>
            </w:r>
          </w:p>
        </w:tc>
      </w:tr>
      <w:tr w:rsidR="00563A4F" w:rsidTr="00563A4F"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2/13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2/14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2/15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2/16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2/17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2/18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2/19</w:t>
            </w:r>
          </w:p>
        </w:tc>
      </w:tr>
      <w:tr w:rsidR="00563A4F" w:rsidTr="00563A4F"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2/20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2/21</w:t>
            </w:r>
          </w:p>
          <w:p w:rsidR="00563A4F" w:rsidRDefault="00563A4F" w:rsidP="00D63A47">
            <w:pPr>
              <w:pStyle w:val="NoSpacing"/>
              <w:jc w:val="center"/>
            </w:pPr>
            <w:r>
              <w:t>Winter Break</w:t>
            </w:r>
          </w:p>
          <w:p w:rsidR="00563A4F" w:rsidRDefault="00563A4F" w:rsidP="00D63A47">
            <w:pPr>
              <w:pStyle w:val="NoSpacing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20897" cy="428788"/>
                  <wp:effectExtent l="19050" t="0" r="0" b="0"/>
                  <wp:docPr id="5" name="Picture 4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159" cy="432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3A4F" w:rsidRDefault="00563A4F" w:rsidP="00D63A47">
            <w:pPr>
              <w:pStyle w:val="NoSpacing"/>
              <w:jc w:val="center"/>
            </w:pPr>
          </w:p>
          <w:p w:rsidR="00563A4F" w:rsidRDefault="00563A4F" w:rsidP="00D63A47">
            <w:pPr>
              <w:pStyle w:val="NoSpacing"/>
              <w:jc w:val="center"/>
            </w:pP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2/22</w:t>
            </w:r>
          </w:p>
          <w:p w:rsidR="00563A4F" w:rsidRDefault="00563A4F" w:rsidP="00D63A47">
            <w:pPr>
              <w:pStyle w:val="NoSpacing"/>
            </w:pPr>
            <w:r>
              <w:rPr>
                <w:noProof/>
              </w:rPr>
              <w:pict>
                <v:shape id="_x0000_s1031" type="#_x0000_t13" style="position:absolute;margin-left:24.8pt;margin-top:5.3pt;width:343.5pt;height:38.25pt;z-index:251666432" fillcolor="#666" strokecolor="#666" strokeweight="4.5pt">
                  <v:fill color2="#ccc" angle="-45" focus="-50%" type="gradient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563A4F" w:rsidRDefault="00563A4F" w:rsidP="00D63A47">
            <w:pPr>
              <w:pStyle w:val="NoSpacing"/>
            </w:pP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2/23</w:t>
            </w:r>
          </w:p>
        </w:tc>
        <w:tc>
          <w:tcPr>
            <w:tcW w:w="714" w:type="pct"/>
          </w:tcPr>
          <w:p w:rsidR="00563A4F" w:rsidRDefault="00563A4F" w:rsidP="00D63A47">
            <w:pPr>
              <w:pStyle w:val="NoSpacing"/>
            </w:pPr>
            <w:r>
              <w:t>2/24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2/25</w:t>
            </w:r>
          </w:p>
        </w:tc>
        <w:tc>
          <w:tcPr>
            <w:tcW w:w="715" w:type="pct"/>
          </w:tcPr>
          <w:p w:rsidR="00563A4F" w:rsidRDefault="00563A4F" w:rsidP="00D63A47">
            <w:pPr>
              <w:pStyle w:val="NoSpacing"/>
            </w:pPr>
            <w:r>
              <w:t>2/26</w:t>
            </w:r>
          </w:p>
        </w:tc>
      </w:tr>
    </w:tbl>
    <w:p w:rsidR="00563A4F" w:rsidRDefault="00563A4F" w:rsidP="00563A4F"/>
    <w:p w:rsidR="00563A4F" w:rsidRDefault="00563A4F"/>
    <w:sectPr w:rsidR="00563A4F" w:rsidSect="00563A4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B0D7A"/>
    <w:multiLevelType w:val="hybridMultilevel"/>
    <w:tmpl w:val="ECD8BD34"/>
    <w:lvl w:ilvl="0" w:tplc="11B81822">
      <w:start w:val="1"/>
      <w:numFmt w:val="bullet"/>
      <w:lvlText w:val=""/>
      <w:lvlJc w:val="left"/>
      <w:pPr>
        <w:tabs>
          <w:tab w:val="num" w:pos="72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B5107E"/>
    <w:multiLevelType w:val="hybridMultilevel"/>
    <w:tmpl w:val="D4B8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63A4F"/>
    <w:rsid w:val="00243627"/>
    <w:rsid w:val="004C0B3C"/>
    <w:rsid w:val="00563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A4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3A4F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A4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Lola</cp:lastModifiedBy>
  <cp:revision>1</cp:revision>
  <dcterms:created xsi:type="dcterms:W3CDTF">2010-12-30T21:11:00Z</dcterms:created>
  <dcterms:modified xsi:type="dcterms:W3CDTF">2010-12-30T21:25:00Z</dcterms:modified>
</cp:coreProperties>
</file>